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35A55" w14:textId="77777777" w:rsidR="003D59D1" w:rsidRPr="00B83CEA" w:rsidRDefault="003D59D1" w:rsidP="003D59D1">
      <w:pPr>
        <w:pStyle w:val="LGAItemNoHeading"/>
        <w:spacing w:before="120" w:after="120" w:line="240" w:lineRule="auto"/>
        <w:rPr>
          <w:rFonts w:ascii="Arial" w:hAnsi="Arial" w:cs="Arial"/>
          <w:sz w:val="28"/>
          <w:szCs w:val="28"/>
        </w:rPr>
      </w:pPr>
      <w:r>
        <w:rPr>
          <w:rFonts w:ascii="Arial" w:hAnsi="Arial" w:cs="Arial"/>
          <w:sz w:val="28"/>
          <w:szCs w:val="28"/>
        </w:rPr>
        <w:t>Children and Young People</w:t>
      </w:r>
      <w:r w:rsidRPr="00B83CEA">
        <w:rPr>
          <w:rFonts w:ascii="Arial" w:hAnsi="Arial" w:cs="Arial"/>
          <w:sz w:val="28"/>
          <w:szCs w:val="28"/>
        </w:rPr>
        <w:t xml:space="preserve">– report from </w:t>
      </w:r>
      <w:r>
        <w:rPr>
          <w:rFonts w:ascii="Arial" w:hAnsi="Arial" w:cs="Arial"/>
          <w:sz w:val="28"/>
          <w:szCs w:val="28"/>
        </w:rPr>
        <w:t>Cllr A</w:t>
      </w:r>
      <w:bookmarkStart w:id="0" w:name="_GoBack"/>
      <w:bookmarkEnd w:id="0"/>
      <w:r>
        <w:rPr>
          <w:rFonts w:ascii="Arial" w:hAnsi="Arial" w:cs="Arial"/>
          <w:sz w:val="28"/>
          <w:szCs w:val="28"/>
        </w:rPr>
        <w:t xml:space="preserve">nntoinette Bramble </w:t>
      </w:r>
      <w:r w:rsidRPr="00B83CEA">
        <w:rPr>
          <w:rFonts w:ascii="Arial" w:hAnsi="Arial" w:cs="Arial"/>
          <w:sz w:val="28"/>
          <w:szCs w:val="28"/>
        </w:rPr>
        <w:t>(Chair)</w:t>
      </w:r>
      <w:bookmarkStart w:id="1" w:name="MainHeading2"/>
      <w:bookmarkEnd w:id="1"/>
    </w:p>
    <w:p w14:paraId="54F35A56" w14:textId="77777777" w:rsidR="00F2709A" w:rsidRPr="00F2709A" w:rsidRDefault="00F2709A" w:rsidP="00F2709A">
      <w:pPr>
        <w:spacing w:after="0" w:line="240" w:lineRule="auto"/>
        <w:contextualSpacing/>
        <w:rPr>
          <w:rFonts w:ascii="Arial" w:hAnsi="Arial" w:cs="Arial"/>
          <w:b/>
          <w:sz w:val="28"/>
          <w:szCs w:val="28"/>
        </w:rPr>
      </w:pPr>
    </w:p>
    <w:p w14:paraId="54F35A57" w14:textId="77777777" w:rsidR="003D59D1" w:rsidRDefault="003D59D1" w:rsidP="003D59D1">
      <w:pPr>
        <w:pStyle w:val="MainText"/>
        <w:spacing w:line="240" w:lineRule="auto"/>
        <w:rPr>
          <w:rFonts w:ascii="Arial" w:hAnsi="Arial" w:cs="Arial"/>
          <w:b/>
          <w:szCs w:val="22"/>
        </w:rPr>
      </w:pPr>
      <w:r>
        <w:rPr>
          <w:rFonts w:ascii="Arial" w:hAnsi="Arial" w:cs="Arial"/>
          <w:b/>
          <w:szCs w:val="22"/>
        </w:rPr>
        <w:t>SEND</w:t>
      </w:r>
    </w:p>
    <w:p w14:paraId="54F35A58" w14:textId="77777777" w:rsidR="008B48D3" w:rsidRPr="008B48D3" w:rsidRDefault="008B48D3" w:rsidP="008B48D3">
      <w:pPr>
        <w:spacing w:after="0" w:line="240" w:lineRule="auto"/>
        <w:rPr>
          <w:rFonts w:ascii="Arial" w:hAnsi="Arial" w:cs="Arial"/>
          <w:b/>
        </w:rPr>
      </w:pPr>
    </w:p>
    <w:p w14:paraId="54F35A59" w14:textId="77777777" w:rsidR="003D59D1" w:rsidRDefault="003D59D1" w:rsidP="003D59D1">
      <w:pPr>
        <w:pStyle w:val="ListParagraph"/>
        <w:numPr>
          <w:ilvl w:val="0"/>
          <w:numId w:val="3"/>
        </w:numPr>
        <w:rPr>
          <w:rFonts w:cs="Arial"/>
        </w:rPr>
      </w:pPr>
      <w:r w:rsidRPr="00060D31">
        <w:rPr>
          <w:rFonts w:cs="Arial"/>
        </w:rPr>
        <w:t>On the 12</w:t>
      </w:r>
      <w:r w:rsidRPr="00060D31">
        <w:rPr>
          <w:rFonts w:cs="Arial"/>
          <w:vertAlign w:val="superscript"/>
        </w:rPr>
        <w:t>th</w:t>
      </w:r>
      <w:r w:rsidRPr="00060D31">
        <w:rPr>
          <w:rFonts w:cs="Arial"/>
        </w:rPr>
        <w:t xml:space="preserve"> February I gave oral evidence to the Education Committee inquiry on Special Educational Needs and Disability (SEND). I stressed that SEND funding pressures are one of the biggest funding pressures facing councils and highlighted the findings of LGA-commissioned research which found that councils are facing a high needs funding shortfall of £472 million in the 2018-19 financial year and this funding gap could rise to £1.6 billion by 2021</w:t>
      </w:r>
      <w:r>
        <w:rPr>
          <w:rFonts w:cs="Arial"/>
        </w:rPr>
        <w:t>.</w:t>
      </w:r>
    </w:p>
    <w:p w14:paraId="54F35A5A" w14:textId="77777777" w:rsidR="003D59D1" w:rsidRDefault="003D59D1" w:rsidP="003D59D1">
      <w:pPr>
        <w:pStyle w:val="ListParagraph"/>
        <w:ind w:left="360"/>
        <w:rPr>
          <w:rFonts w:cs="Arial"/>
        </w:rPr>
      </w:pPr>
    </w:p>
    <w:p w14:paraId="54F35A5B" w14:textId="77777777" w:rsidR="003D59D1" w:rsidRDefault="003D59D1" w:rsidP="003D59D1">
      <w:pPr>
        <w:pStyle w:val="ListParagraph"/>
        <w:numPr>
          <w:ilvl w:val="0"/>
          <w:numId w:val="3"/>
        </w:numPr>
        <w:rPr>
          <w:rFonts w:cs="Arial"/>
        </w:rPr>
      </w:pPr>
      <w:r w:rsidRPr="003D59D1">
        <w:rPr>
          <w:rFonts w:cs="Arial"/>
        </w:rPr>
        <w:t>I responded to the analysis by the National Deaf Children’s Society warning that England’s deaf children are falling behind their hearing classmates at GCSE level. I warned that Councils are reaching tipping point when it comes to funding the demand for children with SEND.</w:t>
      </w:r>
      <w:r w:rsidR="00EB10A5">
        <w:rPr>
          <w:rFonts w:cs="Arial"/>
        </w:rPr>
        <w:t xml:space="preserve"> </w:t>
      </w:r>
    </w:p>
    <w:p w14:paraId="54F35A5C" w14:textId="77777777" w:rsidR="00EB10A5" w:rsidRPr="00EB10A5" w:rsidRDefault="00EB10A5" w:rsidP="00EB10A5">
      <w:pPr>
        <w:rPr>
          <w:rFonts w:ascii="Arial" w:hAnsi="Arial" w:cs="Arial"/>
          <w:b/>
        </w:rPr>
      </w:pPr>
      <w:r w:rsidRPr="00EB10A5">
        <w:rPr>
          <w:rFonts w:ascii="Arial" w:hAnsi="Arial" w:cs="Arial"/>
          <w:b/>
        </w:rPr>
        <w:t>Early Years</w:t>
      </w:r>
    </w:p>
    <w:p w14:paraId="54F35A5D" w14:textId="77777777" w:rsidR="00EB10A5" w:rsidRDefault="00EB10A5" w:rsidP="00EB10A5">
      <w:pPr>
        <w:pStyle w:val="ListParagraph"/>
        <w:numPr>
          <w:ilvl w:val="0"/>
          <w:numId w:val="3"/>
        </w:numPr>
        <w:rPr>
          <w:rFonts w:cs="Arial"/>
        </w:rPr>
      </w:pPr>
      <w:r w:rsidRPr="00EB10A5">
        <w:rPr>
          <w:rFonts w:cs="Arial"/>
        </w:rPr>
        <w:t xml:space="preserve">On 25 February, Councillor Gillian Ford gave evidence to the APPG for Childcare and Early Education on the financial sustainability of the nursery sector. Cllr Ford highlighted our concerns around the levels of funding available to pay for early entitlements such as the 30 hours childcare offer for children of working parents, in particular the impact insufficient funding council have on the quality of services available to children, and the availability of placements for disadvantaged children and those with SEND. </w:t>
      </w:r>
    </w:p>
    <w:p w14:paraId="54F35A5E" w14:textId="77777777" w:rsidR="00EB10A5" w:rsidRDefault="00EB10A5" w:rsidP="00EB10A5">
      <w:pPr>
        <w:pStyle w:val="ListParagraph"/>
        <w:ind w:left="360"/>
        <w:rPr>
          <w:rFonts w:cs="Arial"/>
        </w:rPr>
      </w:pPr>
      <w:r>
        <w:rPr>
          <w:rFonts w:cs="Arial"/>
        </w:rPr>
        <w:t xml:space="preserve"> </w:t>
      </w:r>
    </w:p>
    <w:p w14:paraId="54F35A5F" w14:textId="77777777" w:rsidR="00EB10A5" w:rsidRPr="00EB10A5" w:rsidRDefault="00EB10A5" w:rsidP="00EB10A5">
      <w:pPr>
        <w:pStyle w:val="ListParagraph"/>
        <w:numPr>
          <w:ilvl w:val="0"/>
          <w:numId w:val="3"/>
        </w:numPr>
        <w:spacing w:after="0" w:line="240" w:lineRule="auto"/>
        <w:rPr>
          <w:rFonts w:cs="Arial"/>
        </w:rPr>
      </w:pPr>
      <w:r w:rsidRPr="001F54CA">
        <w:rPr>
          <w:rFonts w:cs="Arial"/>
          <w:lang w:val="en"/>
        </w:rPr>
        <w:t xml:space="preserve">I responded to the Childcare Survey 2019 by Coram Family and Childcare </w:t>
      </w:r>
      <w:proofErr w:type="spellStart"/>
      <w:r w:rsidRPr="001F54CA">
        <w:rPr>
          <w:rFonts w:cs="Arial"/>
          <w:lang w:val="en"/>
        </w:rPr>
        <w:t>emphasising</w:t>
      </w:r>
      <w:proofErr w:type="spellEnd"/>
      <w:r w:rsidRPr="001F54CA">
        <w:rPr>
          <w:rFonts w:cs="Arial"/>
          <w:lang w:val="en"/>
        </w:rPr>
        <w:t xml:space="preserve"> that good quality early years education is vital in helping children get the best start in life, and stressed that in this year’s Spending Review, the Government must make sure that councils have enough funding to make sure that all families can access the high quality early education that meets their needs. The full report can be found </w:t>
      </w:r>
      <w:hyperlink r:id="rId7" w:history="1">
        <w:r w:rsidRPr="008F5E18">
          <w:rPr>
            <w:rStyle w:val="Hyperlink"/>
            <w:rFonts w:cs="Arial"/>
            <w:lang w:val="en"/>
          </w:rPr>
          <w:t>here</w:t>
        </w:r>
      </w:hyperlink>
      <w:r>
        <w:rPr>
          <w:rFonts w:cs="Arial"/>
          <w:lang w:val="en"/>
        </w:rPr>
        <w:t>.</w:t>
      </w:r>
    </w:p>
    <w:p w14:paraId="54F35A60" w14:textId="77777777" w:rsidR="00EB10A5" w:rsidRDefault="00EB10A5" w:rsidP="00EB10A5">
      <w:pPr>
        <w:pStyle w:val="MainText"/>
        <w:spacing w:line="240" w:lineRule="auto"/>
        <w:rPr>
          <w:rFonts w:ascii="Arial" w:hAnsi="Arial" w:cs="Arial"/>
          <w:b/>
          <w:szCs w:val="22"/>
        </w:rPr>
      </w:pPr>
    </w:p>
    <w:p w14:paraId="54F35A61" w14:textId="77777777" w:rsidR="00EB10A5" w:rsidRPr="00EB10A5" w:rsidRDefault="00EB10A5" w:rsidP="00EB10A5">
      <w:pPr>
        <w:pStyle w:val="MainText"/>
        <w:spacing w:line="240" w:lineRule="auto"/>
        <w:rPr>
          <w:rFonts w:ascii="Arial" w:hAnsi="Arial" w:cs="Arial"/>
          <w:b/>
          <w:szCs w:val="22"/>
        </w:rPr>
      </w:pPr>
      <w:r w:rsidRPr="008F5E18">
        <w:rPr>
          <w:rFonts w:ascii="Arial" w:hAnsi="Arial" w:cs="Arial"/>
          <w:b/>
          <w:szCs w:val="22"/>
        </w:rPr>
        <w:t>Children’s Mental Health</w:t>
      </w:r>
    </w:p>
    <w:p w14:paraId="54F35A62" w14:textId="77777777" w:rsidR="00EB10A5" w:rsidRDefault="00EB10A5" w:rsidP="00EB10A5">
      <w:pPr>
        <w:pStyle w:val="ListParagraph"/>
        <w:ind w:left="360"/>
        <w:rPr>
          <w:rFonts w:cs="Arial"/>
        </w:rPr>
      </w:pPr>
      <w:r>
        <w:rPr>
          <w:rFonts w:cs="Arial"/>
        </w:rPr>
        <w:t xml:space="preserve"> </w:t>
      </w:r>
    </w:p>
    <w:p w14:paraId="54F35A63" w14:textId="77777777" w:rsidR="00EB10A5" w:rsidRPr="0042410A" w:rsidRDefault="00EB10A5" w:rsidP="00EB10A5">
      <w:pPr>
        <w:pStyle w:val="ListParagraph"/>
        <w:numPr>
          <w:ilvl w:val="0"/>
          <w:numId w:val="3"/>
        </w:numPr>
        <w:spacing w:after="0" w:line="240" w:lineRule="auto"/>
        <w:rPr>
          <w:rFonts w:cs="Arial"/>
        </w:rPr>
      </w:pPr>
      <w:r w:rsidRPr="0042410A">
        <w:rPr>
          <w:rFonts w:cs="Arial"/>
        </w:rPr>
        <w:t>On 28 February, I chaired a fully-booked LGA event, held jointly with the Coalition on Children and Young People’s mental health, on ‘improving transition between children and adult mental health services’. Key themes emerged, such as the importance of partnership working, family, and wrapping support around the young person. A report on the event is due to be published in May.</w:t>
      </w:r>
    </w:p>
    <w:p w14:paraId="54F35A64" w14:textId="77777777" w:rsidR="00EB10A5" w:rsidRDefault="00EB10A5" w:rsidP="00EB10A5">
      <w:pPr>
        <w:rPr>
          <w:rFonts w:ascii="Arial" w:hAnsi="Arial" w:cs="Arial"/>
          <w:b/>
        </w:rPr>
      </w:pPr>
    </w:p>
    <w:p w14:paraId="54F35A65" w14:textId="77777777" w:rsidR="00EB10A5" w:rsidRPr="00EB10A5" w:rsidRDefault="00EB10A5" w:rsidP="00EB10A5">
      <w:pPr>
        <w:rPr>
          <w:rFonts w:ascii="Arial" w:hAnsi="Arial" w:cs="Arial"/>
          <w:b/>
        </w:rPr>
      </w:pPr>
      <w:r w:rsidRPr="00060D31">
        <w:rPr>
          <w:rFonts w:ascii="Arial" w:hAnsi="Arial" w:cs="Arial"/>
          <w:b/>
        </w:rPr>
        <w:t>Children Services</w:t>
      </w:r>
      <w:r w:rsidRPr="00EB10A5">
        <w:rPr>
          <w:rFonts w:cs="Arial"/>
        </w:rPr>
        <w:t xml:space="preserve"> </w:t>
      </w:r>
    </w:p>
    <w:p w14:paraId="54F35A66" w14:textId="05CB9EDC" w:rsidR="00EB10A5" w:rsidRPr="00060D31" w:rsidRDefault="00EB10A5" w:rsidP="00EB10A5">
      <w:pPr>
        <w:pStyle w:val="ListParagraph"/>
        <w:numPr>
          <w:ilvl w:val="0"/>
          <w:numId w:val="3"/>
        </w:numPr>
        <w:spacing w:after="0" w:line="240" w:lineRule="auto"/>
        <w:rPr>
          <w:rFonts w:cs="Arial"/>
        </w:rPr>
      </w:pPr>
      <w:r w:rsidRPr="0042410A">
        <w:rPr>
          <w:rFonts w:cs="Arial"/>
        </w:rPr>
        <w:t xml:space="preserve">On 26 February I responded to the children’s services funding analysis, highlighting that councils have worked hard to protect vulnerable children and families from the full scale </w:t>
      </w:r>
      <w:r w:rsidRPr="0042410A">
        <w:rPr>
          <w:rFonts w:cs="Arial"/>
          <w:lang w:val="en"/>
        </w:rPr>
        <w:t>cuts, with spending on children</w:t>
      </w:r>
      <w:r w:rsidR="008A390D">
        <w:rPr>
          <w:rFonts w:cs="Arial"/>
          <w:lang w:val="en"/>
        </w:rPr>
        <w:t>’</w:t>
      </w:r>
      <w:r w:rsidRPr="0042410A">
        <w:rPr>
          <w:rFonts w:cs="Arial"/>
          <w:lang w:val="en"/>
        </w:rPr>
        <w:t xml:space="preserve">s services falling far less than the funding available from </w:t>
      </w:r>
      <w:r w:rsidRPr="0042410A">
        <w:rPr>
          <w:rFonts w:cs="Arial"/>
          <w:lang w:val="en"/>
        </w:rPr>
        <w:lastRenderedPageBreak/>
        <w:t>government</w:t>
      </w:r>
      <w:r w:rsidRPr="00060D31">
        <w:rPr>
          <w:rFonts w:cs="Arial"/>
          <w:lang w:val="en"/>
        </w:rPr>
        <w:t xml:space="preserve">. The full report can be found </w:t>
      </w:r>
      <w:hyperlink r:id="rId8" w:history="1">
        <w:r w:rsidRPr="00060D31">
          <w:rPr>
            <w:rStyle w:val="Hyperlink"/>
            <w:rFonts w:cs="Arial"/>
            <w:lang w:val="en"/>
          </w:rPr>
          <w:t>here</w:t>
        </w:r>
      </w:hyperlink>
      <w:r w:rsidRPr="00060D31">
        <w:rPr>
          <w:rFonts w:cs="Arial"/>
          <w:lang w:val="en"/>
        </w:rPr>
        <w:t xml:space="preserve">. </w:t>
      </w:r>
      <w:r>
        <w:rPr>
          <w:rFonts w:cs="Arial"/>
          <w:lang w:val="en"/>
        </w:rPr>
        <w:br/>
      </w:r>
    </w:p>
    <w:p w14:paraId="54F35A67" w14:textId="78499F84" w:rsidR="00EB10A5" w:rsidRPr="0042410A" w:rsidRDefault="00EB10A5" w:rsidP="00EB10A5">
      <w:pPr>
        <w:pStyle w:val="ListParagraph"/>
        <w:numPr>
          <w:ilvl w:val="0"/>
          <w:numId w:val="3"/>
        </w:numPr>
        <w:spacing w:after="0" w:line="240" w:lineRule="auto"/>
        <w:rPr>
          <w:b/>
          <w:iCs/>
        </w:rPr>
      </w:pPr>
      <w:r w:rsidRPr="0042410A">
        <w:rPr>
          <w:rFonts w:cs="Arial"/>
          <w:lang w:val="en"/>
        </w:rPr>
        <w:t>I responded to the Children’s Commissioner report on children educated at home, highlighting alarming concerns for a minority of children who fall through the cracks. Councils have long-called for the powers and appropriate funding to enter homes or other premises to check a child</w:t>
      </w:r>
      <w:r w:rsidRPr="0042410A">
        <w:rPr>
          <w:rFonts w:cs="Arial" w:hint="eastAsia"/>
          <w:lang w:val="en"/>
        </w:rPr>
        <w:t>’</w:t>
      </w:r>
      <w:r w:rsidRPr="0042410A">
        <w:rPr>
          <w:rFonts w:cs="Arial"/>
          <w:lang w:val="en"/>
        </w:rPr>
        <w:t>s schooling, and make sure they aren</w:t>
      </w:r>
      <w:r w:rsidR="008A390D">
        <w:rPr>
          <w:rFonts w:cs="Arial"/>
          <w:lang w:val="en"/>
        </w:rPr>
        <w:t>’</w:t>
      </w:r>
      <w:r w:rsidRPr="0042410A">
        <w:rPr>
          <w:rFonts w:cs="Arial"/>
          <w:lang w:val="en"/>
        </w:rPr>
        <w:t xml:space="preserve">t being taught in unsuitable or dangerous environments. </w:t>
      </w:r>
    </w:p>
    <w:p w14:paraId="54F35A68" w14:textId="77777777" w:rsidR="00A34078" w:rsidRPr="00EB10A5" w:rsidRDefault="00A34078" w:rsidP="00EB10A5">
      <w:pPr>
        <w:rPr>
          <w:rFonts w:cs="Arial"/>
        </w:rPr>
      </w:pPr>
    </w:p>
    <w:tbl>
      <w:tblPr>
        <w:tblW w:w="0" w:type="auto"/>
        <w:tblLook w:val="01E0" w:firstRow="1" w:lastRow="1" w:firstColumn="1" w:lastColumn="1" w:noHBand="0" w:noVBand="0"/>
      </w:tblPr>
      <w:tblGrid>
        <w:gridCol w:w="2760"/>
        <w:gridCol w:w="6266"/>
      </w:tblGrid>
      <w:tr w:rsidR="00CB416C" w:rsidRPr="00172727" w14:paraId="54F35A6B" w14:textId="77777777" w:rsidTr="00CB416C">
        <w:tc>
          <w:tcPr>
            <w:tcW w:w="2760" w:type="dxa"/>
            <w:hideMark/>
          </w:tcPr>
          <w:p w14:paraId="54F35A69" w14:textId="77777777"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14:paraId="54F35A6A" w14:textId="77777777" w:rsidR="00CB416C" w:rsidRPr="00172727" w:rsidRDefault="00EB10A5" w:rsidP="00CB416C">
            <w:pPr>
              <w:spacing w:after="0" w:line="240" w:lineRule="auto"/>
              <w:ind w:left="360"/>
              <w:jc w:val="both"/>
              <w:rPr>
                <w:rFonts w:ascii="Arial" w:eastAsia="Times New Roman" w:hAnsi="Arial" w:cs="Arial"/>
                <w:lang w:eastAsia="en-GB"/>
              </w:rPr>
            </w:pPr>
            <w:r w:rsidRPr="00EB10A5">
              <w:rPr>
                <w:rFonts w:ascii="Arial" w:eastAsia="Times New Roman" w:hAnsi="Arial" w:cs="Arial"/>
                <w:lang w:eastAsia="en-GB"/>
              </w:rPr>
              <w:t>Ian Keating</w:t>
            </w:r>
          </w:p>
        </w:tc>
      </w:tr>
      <w:tr w:rsidR="00CB416C" w:rsidRPr="00172727" w14:paraId="54F35A6E" w14:textId="77777777" w:rsidTr="00CB416C">
        <w:tc>
          <w:tcPr>
            <w:tcW w:w="2760" w:type="dxa"/>
            <w:hideMark/>
          </w:tcPr>
          <w:p w14:paraId="54F35A6C" w14:textId="77777777"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14:paraId="54F35A6D" w14:textId="77777777" w:rsidR="00CB416C" w:rsidRPr="00172727" w:rsidRDefault="00CB416C" w:rsidP="00CB416C">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Principal Policy Adviser</w:t>
            </w:r>
          </w:p>
        </w:tc>
      </w:tr>
      <w:tr w:rsidR="00CB416C" w:rsidRPr="00172727" w14:paraId="54F35A71" w14:textId="77777777" w:rsidTr="00CB416C">
        <w:tc>
          <w:tcPr>
            <w:tcW w:w="2760" w:type="dxa"/>
            <w:hideMark/>
          </w:tcPr>
          <w:p w14:paraId="54F35A6F" w14:textId="77777777"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14:paraId="54F35A70" w14:textId="77777777" w:rsidR="00CB416C" w:rsidRPr="00172727" w:rsidRDefault="00EB10A5" w:rsidP="00CB416C">
            <w:pPr>
              <w:spacing w:after="0" w:line="240" w:lineRule="auto"/>
              <w:ind w:left="360"/>
              <w:jc w:val="both"/>
              <w:rPr>
                <w:rFonts w:ascii="Arial" w:eastAsia="Times New Roman" w:hAnsi="Arial" w:cs="Arial"/>
                <w:lang w:eastAsia="en-GB"/>
              </w:rPr>
            </w:pPr>
            <w:r>
              <w:rPr>
                <w:rFonts w:ascii="Arial" w:hAnsi="Arial" w:cs="Arial"/>
              </w:rPr>
              <w:t>0207 664 3032</w:t>
            </w:r>
          </w:p>
        </w:tc>
      </w:tr>
      <w:tr w:rsidR="00CB416C" w:rsidRPr="00172727" w14:paraId="54F35A74" w14:textId="77777777" w:rsidTr="00CB416C">
        <w:tc>
          <w:tcPr>
            <w:tcW w:w="2760" w:type="dxa"/>
            <w:hideMark/>
          </w:tcPr>
          <w:p w14:paraId="54F35A72" w14:textId="77777777"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14:paraId="54F35A73" w14:textId="77777777" w:rsidR="00CB416C" w:rsidRPr="00172727" w:rsidRDefault="00CB416C" w:rsidP="00CB416C">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hyperlink r:id="rId9">
              <w:proofErr w:type="spellStart"/>
              <w:r w:rsidR="00EB10A5">
                <w:rPr>
                  <w:rStyle w:val="Hyperlink"/>
                  <w:rFonts w:ascii="Arial" w:eastAsia="Arial" w:hAnsi="Arial" w:cs="Arial"/>
                </w:rPr>
                <w:t>ian.keating</w:t>
              </w:r>
              <w:proofErr w:type="spellEnd"/>
              <w:r w:rsidR="00EB10A5" w:rsidRPr="2F6A1095">
                <w:rPr>
                  <w:rStyle w:val="Hyperlink"/>
                  <w:rFonts w:ascii="Arial" w:eastAsia="Arial" w:hAnsi="Arial" w:cs="Arial"/>
                </w:rPr>
                <w:t xml:space="preserve"> @local.gov.uk</w:t>
              </w:r>
            </w:hyperlink>
          </w:p>
        </w:tc>
      </w:tr>
    </w:tbl>
    <w:p w14:paraId="54F35A75" w14:textId="77777777" w:rsidR="00D34A1A" w:rsidRPr="00D34A1A" w:rsidRDefault="00D34A1A" w:rsidP="00D34A1A">
      <w:pPr>
        <w:tabs>
          <w:tab w:val="left" w:pos="960"/>
        </w:tabs>
        <w:rPr>
          <w:rFonts w:cs="Arial"/>
          <w:b/>
        </w:rPr>
      </w:pPr>
    </w:p>
    <w:sectPr w:rsidR="00D34A1A" w:rsidRPr="00D34A1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35A78" w14:textId="77777777" w:rsidR="005449C1" w:rsidRDefault="005449C1" w:rsidP="0031051B">
      <w:pPr>
        <w:spacing w:after="0" w:line="240" w:lineRule="auto"/>
      </w:pPr>
      <w:r>
        <w:separator/>
      </w:r>
    </w:p>
  </w:endnote>
  <w:endnote w:type="continuationSeparator" w:id="0">
    <w:p w14:paraId="54F35A79" w14:textId="77777777" w:rsidR="005449C1" w:rsidRDefault="005449C1" w:rsidP="0031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55 Roman">
    <w:charset w:val="00"/>
    <w:family w:val="auto"/>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35A76" w14:textId="77777777" w:rsidR="005449C1" w:rsidRDefault="005449C1" w:rsidP="0031051B">
      <w:pPr>
        <w:spacing w:after="0" w:line="240" w:lineRule="auto"/>
      </w:pPr>
      <w:r>
        <w:separator/>
      </w:r>
    </w:p>
  </w:footnote>
  <w:footnote w:type="continuationSeparator" w:id="0">
    <w:p w14:paraId="54F35A77" w14:textId="77777777" w:rsidR="005449C1" w:rsidRDefault="005449C1" w:rsidP="00310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5A7A" w14:textId="77777777" w:rsidR="005449C1" w:rsidRDefault="005449C1" w:rsidP="0031051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449C1" w:rsidRPr="00C25CA7" w14:paraId="54F35A7E" w14:textId="77777777" w:rsidTr="008F419F">
      <w:trPr>
        <w:trHeight w:val="416"/>
      </w:trPr>
      <w:tc>
        <w:tcPr>
          <w:tcW w:w="5812" w:type="dxa"/>
          <w:vMerge w:val="restart"/>
        </w:tcPr>
        <w:p w14:paraId="54F35A7B" w14:textId="77777777" w:rsidR="005449C1" w:rsidRPr="00C803F3" w:rsidRDefault="005449C1" w:rsidP="0031051B">
          <w:r w:rsidRPr="00C803F3">
            <w:rPr>
              <w:noProof/>
              <w:lang w:eastAsia="en-GB"/>
            </w:rPr>
            <w:drawing>
              <wp:inline distT="0" distB="0" distL="0" distR="0" wp14:anchorId="54F35A87" wp14:editId="54F35A8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0DF471D465C840229CE4ED395D98A6C1"/>
          </w:placeholder>
        </w:sdtPr>
        <w:sdtEndPr/>
        <w:sdtContent>
          <w:tc>
            <w:tcPr>
              <w:tcW w:w="4106" w:type="dxa"/>
            </w:tcPr>
            <w:p w14:paraId="54F35A7C" w14:textId="77777777" w:rsidR="005449C1" w:rsidRPr="0031051B" w:rsidRDefault="005449C1" w:rsidP="0031051B">
              <w:pPr>
                <w:ind w:left="0" w:firstLine="0"/>
                <w:rPr>
                  <w:rFonts w:ascii="Arial" w:hAnsi="Arial" w:cs="Arial"/>
                  <w:b/>
                </w:rPr>
              </w:pPr>
              <w:r>
                <w:rPr>
                  <w:rFonts w:ascii="Arial" w:hAnsi="Arial" w:cs="Arial"/>
                  <w:b/>
                </w:rPr>
                <w:t xml:space="preserve">Councillors’ Forum </w:t>
              </w:r>
            </w:p>
            <w:p w14:paraId="54F35A7D" w14:textId="77777777" w:rsidR="005449C1" w:rsidRPr="009B1ED4" w:rsidRDefault="005449C1" w:rsidP="0031051B">
              <w:pPr>
                <w:ind w:left="0" w:firstLine="0"/>
                <w:rPr>
                  <w:b/>
                </w:rPr>
              </w:pPr>
            </w:p>
          </w:tc>
        </w:sdtContent>
      </w:sdt>
    </w:tr>
    <w:tr w:rsidR="005449C1" w14:paraId="54F35A81" w14:textId="77777777" w:rsidTr="008F419F">
      <w:trPr>
        <w:trHeight w:val="406"/>
      </w:trPr>
      <w:tc>
        <w:tcPr>
          <w:tcW w:w="5812" w:type="dxa"/>
          <w:vMerge/>
        </w:tcPr>
        <w:p w14:paraId="54F35A7F" w14:textId="77777777" w:rsidR="005449C1" w:rsidRPr="00A627DD" w:rsidRDefault="005449C1" w:rsidP="0031051B"/>
      </w:tc>
      <w:tc>
        <w:tcPr>
          <w:tcW w:w="4106" w:type="dxa"/>
        </w:tcPr>
        <w:p w14:paraId="54F35A80" w14:textId="1B51DFF7" w:rsidR="005449C1" w:rsidRPr="004E051C" w:rsidRDefault="004E051C" w:rsidP="004E051C">
          <w:pPr>
            <w:rPr>
              <w:rFonts w:ascii="Arial" w:hAnsi="Arial" w:cs="Arial"/>
            </w:rPr>
          </w:pPr>
          <w:r w:rsidRPr="004E051C">
            <w:rPr>
              <w:rFonts w:ascii="Arial" w:hAnsi="Arial" w:cs="Arial"/>
            </w:rPr>
            <w:t>7 March 2019</w:t>
          </w:r>
        </w:p>
      </w:tc>
    </w:tr>
    <w:tr w:rsidR="005449C1" w:rsidRPr="00C25CA7" w14:paraId="54F35A84" w14:textId="77777777" w:rsidTr="008F419F">
      <w:trPr>
        <w:trHeight w:val="89"/>
      </w:trPr>
      <w:tc>
        <w:tcPr>
          <w:tcW w:w="5812" w:type="dxa"/>
          <w:vMerge/>
        </w:tcPr>
        <w:p w14:paraId="54F35A82" w14:textId="77777777" w:rsidR="005449C1" w:rsidRPr="00A627DD" w:rsidRDefault="005449C1" w:rsidP="0031051B"/>
      </w:tc>
      <w:tc>
        <w:tcPr>
          <w:tcW w:w="4106" w:type="dxa"/>
        </w:tcPr>
        <w:sdt>
          <w:sdtPr>
            <w:alias w:val="Item no."/>
            <w:tag w:val="Item no."/>
            <w:id w:val="-624237752"/>
            <w:placeholder>
              <w:docPart w:val="0DF471D465C840229CE4ED395D98A6C1"/>
            </w:placeholder>
          </w:sdtPr>
          <w:sdtEndPr/>
          <w:sdtContent>
            <w:p w14:paraId="54F35A83" w14:textId="77777777" w:rsidR="005449C1" w:rsidRPr="00C803F3" w:rsidRDefault="005449C1" w:rsidP="008F419F">
              <w:r>
                <w:t xml:space="preserve">  </w:t>
              </w:r>
            </w:p>
          </w:sdtContent>
        </w:sdt>
      </w:tc>
    </w:tr>
  </w:tbl>
  <w:p w14:paraId="54F35A85" w14:textId="77777777" w:rsidR="005449C1" w:rsidRDefault="005449C1" w:rsidP="0031051B">
    <w:pPr>
      <w:pStyle w:val="Header"/>
    </w:pPr>
  </w:p>
  <w:p w14:paraId="54F35A86" w14:textId="77777777" w:rsidR="005449C1" w:rsidRDefault="00544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EA7"/>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917D9F"/>
    <w:multiLevelType w:val="hybridMultilevel"/>
    <w:tmpl w:val="19D0B6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D3476E"/>
    <w:multiLevelType w:val="hybridMultilevel"/>
    <w:tmpl w:val="358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72112"/>
    <w:multiLevelType w:val="hybridMultilevel"/>
    <w:tmpl w:val="C556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C900BB"/>
    <w:multiLevelType w:val="hybridMultilevel"/>
    <w:tmpl w:val="6116F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E571FA"/>
    <w:multiLevelType w:val="hybridMultilevel"/>
    <w:tmpl w:val="395E2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714375"/>
    <w:multiLevelType w:val="hybridMultilevel"/>
    <w:tmpl w:val="AF58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464E47"/>
    <w:multiLevelType w:val="hybridMultilevel"/>
    <w:tmpl w:val="272AFB22"/>
    <w:lvl w:ilvl="0" w:tplc="FC54EC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519EE"/>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E2DC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055505"/>
    <w:multiLevelType w:val="hybridMultilevel"/>
    <w:tmpl w:val="C9241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52366"/>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7732FC"/>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F1A0A79"/>
    <w:multiLevelType w:val="hybridMultilevel"/>
    <w:tmpl w:val="92207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6023E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4"/>
  </w:num>
  <w:num w:numId="3">
    <w:abstractNumId w:val="9"/>
  </w:num>
  <w:num w:numId="4">
    <w:abstractNumId w:val="17"/>
  </w:num>
  <w:num w:numId="5">
    <w:abstractNumId w:val="0"/>
  </w:num>
  <w:num w:numId="6">
    <w:abstractNumId w:val="12"/>
  </w:num>
  <w:num w:numId="7">
    <w:abstractNumId w:val="10"/>
  </w:num>
  <w:num w:numId="8">
    <w:abstractNumId w:val="13"/>
  </w:num>
  <w:num w:numId="9">
    <w:abstractNumId w:val="3"/>
  </w:num>
  <w:num w:numId="10">
    <w:abstractNumId w:val="4"/>
  </w:num>
  <w:num w:numId="11">
    <w:abstractNumId w:val="8"/>
  </w:num>
  <w:num w:numId="12">
    <w:abstractNumId w:val="5"/>
  </w:num>
  <w:num w:numId="13">
    <w:abstractNumId w:val="2"/>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1B"/>
    <w:rsid w:val="00107BCB"/>
    <w:rsid w:val="001B06D0"/>
    <w:rsid w:val="001B2D88"/>
    <w:rsid w:val="001C5273"/>
    <w:rsid w:val="001E0611"/>
    <w:rsid w:val="002004A5"/>
    <w:rsid w:val="002B254E"/>
    <w:rsid w:val="0031051B"/>
    <w:rsid w:val="003140FA"/>
    <w:rsid w:val="003D59D1"/>
    <w:rsid w:val="003F3CAF"/>
    <w:rsid w:val="004C75C8"/>
    <w:rsid w:val="004E051C"/>
    <w:rsid w:val="00501238"/>
    <w:rsid w:val="005449C1"/>
    <w:rsid w:val="006C091A"/>
    <w:rsid w:val="00706D05"/>
    <w:rsid w:val="007167D9"/>
    <w:rsid w:val="00827EAE"/>
    <w:rsid w:val="008A390D"/>
    <w:rsid w:val="008B48D3"/>
    <w:rsid w:val="008B6FCE"/>
    <w:rsid w:val="008F419F"/>
    <w:rsid w:val="009D0858"/>
    <w:rsid w:val="009E6DB5"/>
    <w:rsid w:val="00A34078"/>
    <w:rsid w:val="00A4299D"/>
    <w:rsid w:val="00A52C22"/>
    <w:rsid w:val="00AD5937"/>
    <w:rsid w:val="00B27EFA"/>
    <w:rsid w:val="00C767E8"/>
    <w:rsid w:val="00CB416C"/>
    <w:rsid w:val="00D34A1A"/>
    <w:rsid w:val="00D37EB6"/>
    <w:rsid w:val="00DB566E"/>
    <w:rsid w:val="00DD3D8A"/>
    <w:rsid w:val="00E150A9"/>
    <w:rsid w:val="00E5751D"/>
    <w:rsid w:val="00EB10A5"/>
    <w:rsid w:val="00EE5CE1"/>
    <w:rsid w:val="00F2709A"/>
    <w:rsid w:val="00F94AB9"/>
    <w:rsid w:val="00FB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F35A55"/>
  <w15:chartTrackingRefBased/>
  <w15:docId w15:val="{BE9AD437-1BCE-4B93-8082-FE81288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1B"/>
  </w:style>
  <w:style w:type="paragraph" w:styleId="Footer">
    <w:name w:val="footer"/>
    <w:basedOn w:val="Normal"/>
    <w:link w:val="FooterChar"/>
    <w:uiPriority w:val="99"/>
    <w:unhideWhenUsed/>
    <w:rsid w:val="0031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1B"/>
  </w:style>
  <w:style w:type="table" w:styleId="TableGrid">
    <w:name w:val="Table Grid"/>
    <w:basedOn w:val="TableNormal"/>
    <w:uiPriority w:val="39"/>
    <w:rsid w:val="0031051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51B"/>
    <w:rPr>
      <w:color w:val="808080"/>
    </w:rPr>
  </w:style>
  <w:style w:type="paragraph" w:customStyle="1" w:styleId="Title1">
    <w:name w:val="Title 1"/>
    <w:basedOn w:val="Normal"/>
    <w:link w:val="Title1Char"/>
    <w:qFormat/>
    <w:rsid w:val="0031051B"/>
    <w:pPr>
      <w:spacing w:line="276" w:lineRule="auto"/>
      <w:ind w:left="357" w:hanging="357"/>
    </w:pPr>
    <w:rPr>
      <w:rFonts w:ascii="Arial" w:hAnsi="Arial"/>
      <w:b/>
      <w:sz w:val="28"/>
    </w:rPr>
  </w:style>
  <w:style w:type="character" w:customStyle="1" w:styleId="Title1Char">
    <w:name w:val="Title 1 Char"/>
    <w:basedOn w:val="DefaultParagraphFont"/>
    <w:link w:val="Title1"/>
    <w:rsid w:val="0031051B"/>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1051B"/>
    <w:pPr>
      <w:spacing w:line="276" w:lineRule="auto"/>
      <w:contextualSpacing/>
    </w:pPr>
    <w:rPr>
      <w:rFonts w:ascii="Arial" w:hAnsi="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1051B"/>
    <w:rPr>
      <w:rFonts w:ascii="Arial" w:hAnsi="Arial"/>
    </w:rPr>
  </w:style>
  <w:style w:type="character" w:styleId="Hyperlink">
    <w:name w:val="Hyperlink"/>
    <w:basedOn w:val="DefaultParagraphFont"/>
    <w:unhideWhenUsed/>
    <w:rsid w:val="0031051B"/>
    <w:rPr>
      <w:color w:val="0000FF"/>
      <w:u w:val="single"/>
    </w:rPr>
  </w:style>
  <w:style w:type="character" w:styleId="CommentReference">
    <w:name w:val="annotation reference"/>
    <w:basedOn w:val="DefaultParagraphFont"/>
    <w:uiPriority w:val="99"/>
    <w:semiHidden/>
    <w:unhideWhenUsed/>
    <w:rsid w:val="006C091A"/>
    <w:rPr>
      <w:sz w:val="16"/>
      <w:szCs w:val="16"/>
    </w:rPr>
  </w:style>
  <w:style w:type="paragraph" w:styleId="CommentText">
    <w:name w:val="annotation text"/>
    <w:basedOn w:val="Normal"/>
    <w:link w:val="CommentTextChar"/>
    <w:uiPriority w:val="99"/>
    <w:semiHidden/>
    <w:unhideWhenUsed/>
    <w:rsid w:val="006C091A"/>
    <w:pPr>
      <w:spacing w:line="240" w:lineRule="auto"/>
    </w:pPr>
    <w:rPr>
      <w:sz w:val="20"/>
      <w:szCs w:val="20"/>
    </w:rPr>
  </w:style>
  <w:style w:type="character" w:customStyle="1" w:styleId="CommentTextChar">
    <w:name w:val="Comment Text Char"/>
    <w:basedOn w:val="DefaultParagraphFont"/>
    <w:link w:val="CommentText"/>
    <w:uiPriority w:val="99"/>
    <w:semiHidden/>
    <w:rsid w:val="006C091A"/>
    <w:rPr>
      <w:sz w:val="20"/>
      <w:szCs w:val="20"/>
    </w:rPr>
  </w:style>
  <w:style w:type="paragraph" w:styleId="CommentSubject">
    <w:name w:val="annotation subject"/>
    <w:basedOn w:val="CommentText"/>
    <w:next w:val="CommentText"/>
    <w:link w:val="CommentSubjectChar"/>
    <w:uiPriority w:val="99"/>
    <w:semiHidden/>
    <w:unhideWhenUsed/>
    <w:rsid w:val="006C091A"/>
    <w:rPr>
      <w:b/>
      <w:bCs/>
    </w:rPr>
  </w:style>
  <w:style w:type="character" w:customStyle="1" w:styleId="CommentSubjectChar">
    <w:name w:val="Comment Subject Char"/>
    <w:basedOn w:val="CommentTextChar"/>
    <w:link w:val="CommentSubject"/>
    <w:uiPriority w:val="99"/>
    <w:semiHidden/>
    <w:rsid w:val="006C091A"/>
    <w:rPr>
      <w:b/>
      <w:bCs/>
      <w:sz w:val="20"/>
      <w:szCs w:val="20"/>
    </w:rPr>
  </w:style>
  <w:style w:type="paragraph" w:styleId="BalloonText">
    <w:name w:val="Balloon Text"/>
    <w:basedOn w:val="Normal"/>
    <w:link w:val="BalloonTextChar"/>
    <w:uiPriority w:val="99"/>
    <w:semiHidden/>
    <w:unhideWhenUsed/>
    <w:rsid w:val="006C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1A"/>
    <w:rPr>
      <w:rFonts w:ascii="Segoe UI" w:hAnsi="Segoe UI" w:cs="Segoe UI"/>
      <w:sz w:val="18"/>
      <w:szCs w:val="18"/>
    </w:rPr>
  </w:style>
  <w:style w:type="paragraph" w:customStyle="1" w:styleId="LGAItemNoHeading">
    <w:name w:val="LGA Item No Heading"/>
    <w:basedOn w:val="Normal"/>
    <w:rsid w:val="003D59D1"/>
    <w:pPr>
      <w:spacing w:before="600" w:after="240" w:line="280" w:lineRule="exact"/>
    </w:pPr>
    <w:rPr>
      <w:rFonts w:ascii="Frutiger 55 Roman" w:eastAsia="Times New Roman" w:hAnsi="Frutiger 55 Roman" w:cs="Times New Roman"/>
      <w:b/>
      <w:sz w:val="32"/>
      <w:szCs w:val="20"/>
      <w:lang w:eastAsia="en-GB"/>
    </w:rPr>
  </w:style>
  <w:style w:type="paragraph" w:customStyle="1" w:styleId="MainText">
    <w:name w:val="Main Text"/>
    <w:basedOn w:val="Normal"/>
    <w:link w:val="MainTextChar"/>
    <w:rsid w:val="003D59D1"/>
    <w:pPr>
      <w:spacing w:after="0"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3D59D1"/>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5334">
      <w:bodyDiv w:val="1"/>
      <w:marLeft w:val="0"/>
      <w:marRight w:val="0"/>
      <w:marTop w:val="0"/>
      <w:marBottom w:val="0"/>
      <w:divBdr>
        <w:top w:val="none" w:sz="0" w:space="0" w:color="auto"/>
        <w:left w:val="none" w:sz="0" w:space="0" w:color="auto"/>
        <w:bottom w:val="none" w:sz="0" w:space="0" w:color="auto"/>
        <w:right w:val="none" w:sz="0" w:space="0" w:color="auto"/>
      </w:divBdr>
    </w:div>
    <w:div w:id="316152283">
      <w:bodyDiv w:val="1"/>
      <w:marLeft w:val="0"/>
      <w:marRight w:val="0"/>
      <w:marTop w:val="0"/>
      <w:marBottom w:val="0"/>
      <w:divBdr>
        <w:top w:val="none" w:sz="0" w:space="0" w:color="auto"/>
        <w:left w:val="none" w:sz="0" w:space="0" w:color="auto"/>
        <w:bottom w:val="none" w:sz="0" w:space="0" w:color="auto"/>
        <w:right w:val="none" w:sz="0" w:space="0" w:color="auto"/>
      </w:divBdr>
    </w:div>
    <w:div w:id="355926263">
      <w:bodyDiv w:val="1"/>
      <w:marLeft w:val="0"/>
      <w:marRight w:val="0"/>
      <w:marTop w:val="0"/>
      <w:marBottom w:val="0"/>
      <w:divBdr>
        <w:top w:val="none" w:sz="0" w:space="0" w:color="auto"/>
        <w:left w:val="none" w:sz="0" w:space="0" w:color="auto"/>
        <w:bottom w:val="none" w:sz="0" w:space="0" w:color="auto"/>
        <w:right w:val="none" w:sz="0" w:space="0" w:color="auto"/>
      </w:divBdr>
    </w:div>
    <w:div w:id="366219293">
      <w:bodyDiv w:val="1"/>
      <w:marLeft w:val="0"/>
      <w:marRight w:val="0"/>
      <w:marTop w:val="0"/>
      <w:marBottom w:val="0"/>
      <w:divBdr>
        <w:top w:val="none" w:sz="0" w:space="0" w:color="auto"/>
        <w:left w:val="none" w:sz="0" w:space="0" w:color="auto"/>
        <w:bottom w:val="none" w:sz="0" w:space="0" w:color="auto"/>
        <w:right w:val="none" w:sz="0" w:space="0" w:color="auto"/>
      </w:divBdr>
    </w:div>
    <w:div w:id="455300326">
      <w:bodyDiv w:val="1"/>
      <w:marLeft w:val="0"/>
      <w:marRight w:val="0"/>
      <w:marTop w:val="0"/>
      <w:marBottom w:val="0"/>
      <w:divBdr>
        <w:top w:val="none" w:sz="0" w:space="0" w:color="auto"/>
        <w:left w:val="none" w:sz="0" w:space="0" w:color="auto"/>
        <w:bottom w:val="none" w:sz="0" w:space="0" w:color="auto"/>
        <w:right w:val="none" w:sz="0" w:space="0" w:color="auto"/>
      </w:divBdr>
    </w:div>
    <w:div w:id="794132407">
      <w:bodyDiv w:val="1"/>
      <w:marLeft w:val="0"/>
      <w:marRight w:val="0"/>
      <w:marTop w:val="0"/>
      <w:marBottom w:val="0"/>
      <w:divBdr>
        <w:top w:val="none" w:sz="0" w:space="0" w:color="auto"/>
        <w:left w:val="none" w:sz="0" w:space="0" w:color="auto"/>
        <w:bottom w:val="none" w:sz="0" w:space="0" w:color="auto"/>
        <w:right w:val="none" w:sz="0" w:space="0" w:color="auto"/>
      </w:divBdr>
    </w:div>
    <w:div w:id="931595428">
      <w:bodyDiv w:val="1"/>
      <w:marLeft w:val="0"/>
      <w:marRight w:val="0"/>
      <w:marTop w:val="0"/>
      <w:marBottom w:val="0"/>
      <w:divBdr>
        <w:top w:val="none" w:sz="0" w:space="0" w:color="auto"/>
        <w:left w:val="none" w:sz="0" w:space="0" w:color="auto"/>
        <w:bottom w:val="none" w:sz="0" w:space="0" w:color="auto"/>
        <w:right w:val="none" w:sz="0" w:space="0" w:color="auto"/>
      </w:divBdr>
    </w:div>
    <w:div w:id="1009059421">
      <w:bodyDiv w:val="1"/>
      <w:marLeft w:val="0"/>
      <w:marRight w:val="0"/>
      <w:marTop w:val="0"/>
      <w:marBottom w:val="0"/>
      <w:divBdr>
        <w:top w:val="none" w:sz="0" w:space="0" w:color="auto"/>
        <w:left w:val="none" w:sz="0" w:space="0" w:color="auto"/>
        <w:bottom w:val="none" w:sz="0" w:space="0" w:color="auto"/>
        <w:right w:val="none" w:sz="0" w:space="0" w:color="auto"/>
      </w:divBdr>
    </w:div>
    <w:div w:id="1106192079">
      <w:bodyDiv w:val="1"/>
      <w:marLeft w:val="0"/>
      <w:marRight w:val="0"/>
      <w:marTop w:val="0"/>
      <w:marBottom w:val="0"/>
      <w:divBdr>
        <w:top w:val="none" w:sz="0" w:space="0" w:color="auto"/>
        <w:left w:val="none" w:sz="0" w:space="0" w:color="auto"/>
        <w:bottom w:val="none" w:sz="0" w:space="0" w:color="auto"/>
        <w:right w:val="none" w:sz="0" w:space="0" w:color="auto"/>
      </w:divBdr>
    </w:div>
    <w:div w:id="1216742852">
      <w:bodyDiv w:val="1"/>
      <w:marLeft w:val="0"/>
      <w:marRight w:val="0"/>
      <w:marTop w:val="0"/>
      <w:marBottom w:val="0"/>
      <w:divBdr>
        <w:top w:val="none" w:sz="0" w:space="0" w:color="auto"/>
        <w:left w:val="none" w:sz="0" w:space="0" w:color="auto"/>
        <w:bottom w:val="none" w:sz="0" w:space="0" w:color="auto"/>
        <w:right w:val="none" w:sz="0" w:space="0" w:color="auto"/>
      </w:divBdr>
    </w:div>
    <w:div w:id="1248230681">
      <w:bodyDiv w:val="1"/>
      <w:marLeft w:val="0"/>
      <w:marRight w:val="0"/>
      <w:marTop w:val="0"/>
      <w:marBottom w:val="0"/>
      <w:divBdr>
        <w:top w:val="none" w:sz="0" w:space="0" w:color="auto"/>
        <w:left w:val="none" w:sz="0" w:space="0" w:color="auto"/>
        <w:bottom w:val="none" w:sz="0" w:space="0" w:color="auto"/>
        <w:right w:val="none" w:sz="0" w:space="0" w:color="auto"/>
      </w:divBdr>
    </w:div>
    <w:div w:id="1431392626">
      <w:bodyDiv w:val="1"/>
      <w:marLeft w:val="0"/>
      <w:marRight w:val="0"/>
      <w:marTop w:val="0"/>
      <w:marBottom w:val="0"/>
      <w:divBdr>
        <w:top w:val="none" w:sz="0" w:space="0" w:color="auto"/>
        <w:left w:val="none" w:sz="0" w:space="0" w:color="auto"/>
        <w:bottom w:val="none" w:sz="0" w:space="0" w:color="auto"/>
        <w:right w:val="none" w:sz="0" w:space="0" w:color="auto"/>
      </w:divBdr>
    </w:div>
    <w:div w:id="15049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about/news/lga-responds-childrens-services-funding-analys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cal.gov.uk/about/news/lga-responds-coram-family-and-childcare-surve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becca.cox@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F471D465C840229CE4ED395D98A6C1"/>
        <w:category>
          <w:name w:val="General"/>
          <w:gallery w:val="placeholder"/>
        </w:category>
        <w:types>
          <w:type w:val="bbPlcHdr"/>
        </w:types>
        <w:behaviors>
          <w:behavior w:val="content"/>
        </w:behaviors>
        <w:guid w:val="{D6DBC781-E4DE-4BB7-89CC-FA417CC9561E}"/>
      </w:docPartPr>
      <w:docPartBody>
        <w:p w:rsidR="002C578C" w:rsidRDefault="00F75C34" w:rsidP="00F75C34">
          <w:pPr>
            <w:pStyle w:val="0DF471D465C840229CE4ED395D98A6C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55 Roman">
    <w:charset w:val="00"/>
    <w:family w:val="auto"/>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34"/>
    <w:rsid w:val="001C2BBE"/>
    <w:rsid w:val="002C578C"/>
    <w:rsid w:val="003F6E5D"/>
    <w:rsid w:val="009F73F5"/>
    <w:rsid w:val="00E00B03"/>
    <w:rsid w:val="00EA1167"/>
    <w:rsid w:val="00F7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E5D"/>
    <w:rPr>
      <w:color w:val="808080"/>
    </w:rPr>
  </w:style>
  <w:style w:type="paragraph" w:customStyle="1" w:styleId="0DF471D465C840229CE4ED395D98A6C1">
    <w:name w:val="0DF471D465C840229CE4ED395D98A6C1"/>
    <w:rsid w:val="00F75C34"/>
  </w:style>
  <w:style w:type="paragraph" w:customStyle="1" w:styleId="0D31E47139644B9FB33580C717DB8C3B">
    <w:name w:val="0D31E47139644B9FB33580C717DB8C3B"/>
    <w:rsid w:val="00F75C34"/>
  </w:style>
  <w:style w:type="paragraph" w:customStyle="1" w:styleId="5BE571D2AC0F4C98A2ED3F39F39A9537">
    <w:name w:val="5BE571D2AC0F4C98A2ED3F39F39A9537"/>
    <w:rsid w:val="003F6E5D"/>
  </w:style>
  <w:style w:type="paragraph" w:customStyle="1" w:styleId="FA6114A330444D8B902E1EFC310E47DA">
    <w:name w:val="FA6114A330444D8B902E1EFC310E47DA"/>
    <w:rsid w:val="003F6E5D"/>
  </w:style>
  <w:style w:type="paragraph" w:customStyle="1" w:styleId="53FB98CCD77A496EA44FB31670D69100">
    <w:name w:val="53FB98CCD77A496EA44FB31670D69100"/>
    <w:rsid w:val="003F6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85DBBA18</Template>
  <TotalTime>4</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Thomas French</cp:lastModifiedBy>
  <cp:revision>5</cp:revision>
  <dcterms:created xsi:type="dcterms:W3CDTF">2019-03-01T15:10:00Z</dcterms:created>
  <dcterms:modified xsi:type="dcterms:W3CDTF">2019-03-01T16:00:00Z</dcterms:modified>
</cp:coreProperties>
</file>